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Вносится Губернатором</w:t>
      </w:r>
      <w:r>
        <w:rPr>
          <w:i/>
          <w:lang w:eastAsia="ru-RU"/>
        </w:rPr>
      </w:r>
      <w:r>
        <w:rPr>
          <w:i/>
          <w:lang w:eastAsia="ru-RU"/>
        </w:rPr>
      </w:r>
    </w:p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Новосибирской области</w:t>
      </w:r>
      <w:r>
        <w:rPr>
          <w:i/>
          <w:lang w:eastAsia="ru-RU"/>
        </w:rPr>
      </w:r>
      <w:r>
        <w:rPr>
          <w:i/>
          <w:lang w:eastAsia="ru-RU"/>
        </w:rPr>
      </w:r>
    </w:p>
    <w:p>
      <w:pPr>
        <w:jc w:val="right"/>
        <w:spacing w:line="252" w:lineRule="auto"/>
      </w:pPr>
      <w:r/>
      <w:r/>
    </w:p>
    <w:p>
      <w:pPr>
        <w:jc w:val="right"/>
        <w:spacing w:line="252" w:lineRule="auto"/>
        <w:rPr>
          <w:lang w:eastAsia="ru-RU"/>
        </w:rPr>
      </w:pPr>
      <w:r>
        <w:rPr>
          <w:lang w:eastAsia="ru-RU"/>
        </w:rPr>
        <w:t xml:space="preserve">Проект № ________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center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jc w:val="center"/>
        <w:widowControl w:val="off"/>
        <w:rPr>
          <w:spacing w:val="-2"/>
          <w:sz w:val="24"/>
          <w:szCs w:val="24"/>
        </w:rPr>
      </w:pPr>
      <w:r>
        <w:rPr>
          <w:spacing w:val="-2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ЗАКОН</w:t>
      </w:r>
      <w:r>
        <w:rPr>
          <w:b/>
          <w:spacing w:val="-2"/>
          <w:sz w:val="40"/>
          <w:szCs w:val="40"/>
        </w:rPr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НОВОСИБИРСКОЙ ОБЛАСТИ</w:t>
      </w:r>
      <w:r>
        <w:rPr>
          <w:b/>
          <w:spacing w:val="-2"/>
          <w:sz w:val="40"/>
          <w:szCs w:val="40"/>
        </w:rPr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jc w:val="center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Style w:val="932"/>
        <w:jc w:val="center"/>
        <w:spacing w:before="0" w:beforeAutospacing="0" w:after="0" w:afterAutospacing="0" w:line="288" w:lineRule="atLeast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О внесении изменени</w:t>
      </w:r>
      <w:r>
        <w:rPr>
          <w:b/>
          <w:spacing w:val="-2"/>
          <w:sz w:val="28"/>
          <w:szCs w:val="28"/>
        </w:rPr>
        <w:t xml:space="preserve">я</w:t>
      </w:r>
      <w:r>
        <w:rPr>
          <w:b/>
          <w:spacing w:val="-2"/>
          <w:sz w:val="28"/>
          <w:szCs w:val="28"/>
        </w:rPr>
        <w:t xml:space="preserve"> в </w:t>
      </w:r>
      <w:r>
        <w:rPr>
          <w:b/>
          <w:spacing w:val="-2"/>
          <w:sz w:val="28"/>
          <w:szCs w:val="28"/>
        </w:rPr>
        <w:t xml:space="preserve">статью 3 </w:t>
      </w:r>
      <w:r>
        <w:rPr>
          <w:b/>
          <w:spacing w:val="-2"/>
          <w:sz w:val="28"/>
          <w:szCs w:val="28"/>
        </w:rPr>
        <w:t xml:space="preserve">Закон</w:t>
      </w:r>
      <w:r>
        <w:rPr>
          <w:b/>
          <w:spacing w:val="-2"/>
          <w:sz w:val="28"/>
          <w:szCs w:val="28"/>
        </w:rPr>
        <w:t xml:space="preserve">а</w:t>
      </w:r>
      <w:r>
        <w:rPr>
          <w:b/>
          <w:spacing w:val="-2"/>
          <w:sz w:val="28"/>
          <w:szCs w:val="28"/>
        </w:rPr>
        <w:t xml:space="preserve"> Новосибирской области «</w:t>
      </w:r>
      <w:r>
        <w:rPr>
          <w:b/>
          <w:sz w:val="28"/>
          <w:szCs w:val="28"/>
        </w:rPr>
        <w:t xml:space="preserve">О разграничении </w:t>
      </w:r>
      <w:r>
        <w:rPr>
          <w:b/>
          <w:sz w:val="28"/>
          <w:szCs w:val="28"/>
        </w:rPr>
        <w:t xml:space="preserve">п</w:t>
      </w:r>
      <w:r>
        <w:rPr>
          <w:b/>
          <w:sz w:val="28"/>
          <w:szCs w:val="28"/>
        </w:rPr>
        <w:t xml:space="preserve">олномочий органов государственной власти Новосибирской области в </w:t>
      </w:r>
      <w:r>
        <w:rPr>
          <w:b/>
          <w:sz w:val="28"/>
          <w:szCs w:val="28"/>
        </w:rPr>
        <w:t xml:space="preserve">с</w:t>
      </w:r>
      <w:r>
        <w:rPr>
          <w:b/>
          <w:sz w:val="28"/>
          <w:szCs w:val="28"/>
        </w:rPr>
        <w:t xml:space="preserve">фере охраны окружающей среды»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</w:r>
      <w:r>
        <w:rPr>
          <w:b/>
          <w:spacing w:val="-2"/>
          <w:sz w:val="24"/>
          <w:szCs w:val="24"/>
        </w:rPr>
      </w:r>
      <w:r>
        <w:rPr>
          <w:b/>
          <w:spacing w:val="-2"/>
          <w:sz w:val="24"/>
          <w:szCs w:val="24"/>
        </w:rPr>
      </w:r>
    </w:p>
    <w:p>
      <w:pPr>
        <w:jc w:val="center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keepNext/>
        <w:widowControl w:val="off"/>
        <w:rPr>
          <w:b/>
          <w:spacing w:val="-2"/>
        </w:rPr>
      </w:pPr>
      <w:r>
        <w:rPr>
          <w:b/>
          <w:spacing w:val="-2"/>
        </w:rPr>
        <w:t xml:space="preserve">Статья 1 </w:t>
      </w:r>
      <w:r>
        <w:rPr>
          <w:b/>
          <w:spacing w:val="-2"/>
        </w:rPr>
      </w:r>
      <w:r>
        <w:rPr>
          <w:b/>
          <w:spacing w:val="-2"/>
        </w:rPr>
      </w:r>
    </w:p>
    <w:p>
      <w:pPr>
        <w:ind w:firstLine="708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widowControl w:val="off"/>
        <w:rPr>
          <w:spacing w:val="-2"/>
          <w:highlight w:val="white"/>
        </w:rPr>
      </w:pPr>
      <w:r>
        <w:rPr>
          <w:spacing w:val="-2"/>
        </w:rPr>
        <w:t xml:space="preserve">Внести в </w:t>
      </w:r>
      <w:r>
        <w:rPr>
          <w:spacing w:val="-2"/>
        </w:rPr>
        <w:t xml:space="preserve">статью 3 </w:t>
      </w:r>
      <w:r>
        <w:rPr>
          <w:spacing w:val="-2"/>
        </w:rPr>
        <w:t xml:space="preserve">Закон</w:t>
      </w:r>
      <w:r>
        <w:rPr>
          <w:spacing w:val="-2"/>
        </w:rPr>
        <w:t xml:space="preserve">а</w:t>
      </w:r>
      <w:r>
        <w:rPr>
          <w:spacing w:val="-2"/>
        </w:rPr>
        <w:t xml:space="preserve"> Новосибирской области от </w:t>
      </w:r>
      <w:r>
        <w:rPr>
          <w:spacing w:val="-2"/>
        </w:rPr>
        <w:t xml:space="preserve">13</w:t>
      </w:r>
      <w:r>
        <w:rPr>
          <w:spacing w:val="-2"/>
        </w:rPr>
        <w:t xml:space="preserve"> </w:t>
      </w:r>
      <w:r>
        <w:rPr>
          <w:spacing w:val="-2"/>
        </w:rPr>
        <w:t xml:space="preserve">октября </w:t>
      </w:r>
      <w:r>
        <w:rPr>
          <w:spacing w:val="-2"/>
        </w:rPr>
        <w:t xml:space="preserve">20</w:t>
      </w:r>
      <w:r>
        <w:rPr>
          <w:spacing w:val="-2"/>
        </w:rPr>
        <w:t xml:space="preserve">0</w:t>
      </w:r>
      <w:r>
        <w:rPr>
          <w:spacing w:val="-2"/>
        </w:rPr>
        <w:t xml:space="preserve">8 года № 2</w:t>
      </w:r>
      <w:r>
        <w:rPr>
          <w:spacing w:val="-2"/>
        </w:rPr>
        <w:t xml:space="preserve">64</w:t>
      </w:r>
      <w:r>
        <w:rPr>
          <w:spacing w:val="-2"/>
        </w:rPr>
        <w:t xml:space="preserve">-ОЗ «</w:t>
      </w:r>
      <w:r>
        <w:t xml:space="preserve">О разграничении полномочий органов государственной власти Новосибирской области в сфере охраны окружающей среды</w:t>
      </w:r>
      <w:r>
        <w:rPr>
          <w:spacing w:val="-2"/>
          <w:highlight w:val="white"/>
        </w:rPr>
        <w:t xml:space="preserve">» (с изменениями, внесенными Законами Новосибирской области от </w:t>
      </w:r>
      <w:r>
        <w:rPr>
          <w:spacing w:val="-2"/>
          <w:highlight w:val="white"/>
        </w:rPr>
        <w:t xml:space="preserve">9</w:t>
      </w:r>
      <w:r>
        <w:rPr>
          <w:spacing w:val="-2"/>
          <w:highlight w:val="white"/>
        </w:rPr>
        <w:t xml:space="preserve"> декабря 20</w:t>
      </w:r>
      <w:r>
        <w:rPr>
          <w:spacing w:val="-2"/>
          <w:highlight w:val="white"/>
        </w:rPr>
        <w:t xml:space="preserve">11</w:t>
      </w:r>
      <w:r>
        <w:rPr>
          <w:spacing w:val="-2"/>
          <w:highlight w:val="white"/>
        </w:rPr>
        <w:t xml:space="preserve"> года № </w:t>
      </w:r>
      <w:r>
        <w:rPr>
          <w:spacing w:val="-2"/>
          <w:highlight w:val="white"/>
        </w:rPr>
        <w:t xml:space="preserve">172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22 </w:t>
      </w:r>
      <w:r>
        <w:rPr>
          <w:spacing w:val="-2"/>
          <w:highlight w:val="white"/>
        </w:rPr>
        <w:t xml:space="preserve">февраля </w:t>
      </w:r>
      <w:r>
        <w:rPr>
          <w:spacing w:val="-2"/>
          <w:highlight w:val="white"/>
        </w:rPr>
        <w:t xml:space="preserve">201</w:t>
      </w:r>
      <w:r>
        <w:rPr>
          <w:spacing w:val="-2"/>
          <w:highlight w:val="white"/>
        </w:rPr>
        <w:t xml:space="preserve">2 </w:t>
      </w:r>
      <w:r>
        <w:rPr>
          <w:spacing w:val="-2"/>
          <w:highlight w:val="white"/>
        </w:rPr>
        <w:t xml:space="preserve">года № </w:t>
      </w:r>
      <w:r>
        <w:rPr>
          <w:spacing w:val="-2"/>
          <w:highlight w:val="white"/>
        </w:rPr>
        <w:t xml:space="preserve">1</w:t>
      </w:r>
      <w:r>
        <w:rPr>
          <w:spacing w:val="-2"/>
          <w:highlight w:val="white"/>
        </w:rPr>
        <w:t xml:space="preserve">9</w:t>
      </w:r>
      <w:r>
        <w:rPr>
          <w:spacing w:val="-2"/>
          <w:highlight w:val="white"/>
        </w:rPr>
        <w:t xml:space="preserve">3-ОЗ, от 11 </w:t>
      </w:r>
      <w:r>
        <w:rPr>
          <w:spacing w:val="-2"/>
          <w:highlight w:val="white"/>
        </w:rPr>
        <w:t xml:space="preserve">февраля </w:t>
      </w:r>
      <w:r>
        <w:rPr>
          <w:spacing w:val="-2"/>
          <w:highlight w:val="white"/>
        </w:rPr>
        <w:t xml:space="preserve">201</w:t>
      </w:r>
      <w:r>
        <w:rPr>
          <w:spacing w:val="-2"/>
          <w:highlight w:val="white"/>
        </w:rPr>
        <w:t xml:space="preserve">3</w:t>
      </w:r>
      <w:r>
        <w:rPr>
          <w:spacing w:val="-2"/>
          <w:highlight w:val="white"/>
        </w:rPr>
        <w:t xml:space="preserve"> года № </w:t>
      </w:r>
      <w:r>
        <w:rPr>
          <w:spacing w:val="-2"/>
          <w:highlight w:val="white"/>
        </w:rPr>
        <w:t xml:space="preserve">292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23 </w:t>
      </w:r>
      <w:r>
        <w:rPr>
          <w:spacing w:val="-2"/>
          <w:highlight w:val="white"/>
        </w:rPr>
        <w:t xml:space="preserve">декабря </w:t>
      </w:r>
      <w:r>
        <w:rPr>
          <w:spacing w:val="-2"/>
          <w:highlight w:val="white"/>
        </w:rPr>
        <w:t xml:space="preserve">20</w:t>
      </w:r>
      <w:r>
        <w:rPr>
          <w:spacing w:val="-2"/>
          <w:highlight w:val="white"/>
        </w:rPr>
        <w:t xml:space="preserve">14 </w:t>
      </w:r>
      <w:r>
        <w:rPr>
          <w:spacing w:val="-2"/>
          <w:highlight w:val="white"/>
        </w:rPr>
        <w:t xml:space="preserve">года № </w:t>
      </w:r>
      <w:r>
        <w:rPr>
          <w:spacing w:val="-2"/>
          <w:highlight w:val="white"/>
        </w:rPr>
        <w:t xml:space="preserve">511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24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декабря </w:t>
      </w:r>
      <w:r>
        <w:rPr>
          <w:spacing w:val="-2"/>
          <w:highlight w:val="white"/>
        </w:rPr>
        <w:t xml:space="preserve">20</w:t>
      </w:r>
      <w:r>
        <w:rPr>
          <w:spacing w:val="-2"/>
          <w:highlight w:val="white"/>
        </w:rPr>
        <w:t xml:space="preserve">18 </w:t>
      </w:r>
      <w:r>
        <w:rPr>
          <w:spacing w:val="-2"/>
          <w:highlight w:val="white"/>
        </w:rPr>
        <w:t xml:space="preserve">года № </w:t>
      </w:r>
      <w:r>
        <w:rPr>
          <w:spacing w:val="-2"/>
          <w:highlight w:val="white"/>
        </w:rPr>
        <w:t xml:space="preserve">329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20 </w:t>
      </w:r>
      <w:r>
        <w:rPr>
          <w:spacing w:val="-2"/>
          <w:highlight w:val="white"/>
        </w:rPr>
        <w:t xml:space="preserve">декабря 20</w:t>
      </w:r>
      <w:r>
        <w:rPr>
          <w:spacing w:val="-2"/>
          <w:highlight w:val="white"/>
        </w:rPr>
        <w:t xml:space="preserve">19 </w:t>
      </w:r>
      <w:r>
        <w:rPr>
          <w:spacing w:val="-2"/>
          <w:highlight w:val="white"/>
        </w:rPr>
        <w:t xml:space="preserve">года № </w:t>
      </w:r>
      <w:r>
        <w:rPr>
          <w:spacing w:val="-2"/>
          <w:highlight w:val="white"/>
        </w:rPr>
        <w:t xml:space="preserve">449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27 </w:t>
      </w:r>
      <w:r>
        <w:rPr>
          <w:spacing w:val="-2"/>
          <w:highlight w:val="white"/>
        </w:rPr>
        <w:t xml:space="preserve">декабря </w:t>
      </w:r>
      <w:r>
        <w:rPr>
          <w:spacing w:val="-2"/>
          <w:highlight w:val="white"/>
        </w:rPr>
        <w:t xml:space="preserve">202</w:t>
      </w:r>
      <w:r>
        <w:rPr>
          <w:spacing w:val="-2"/>
          <w:highlight w:val="white"/>
        </w:rPr>
        <w:t xml:space="preserve">1</w:t>
      </w:r>
      <w:r>
        <w:rPr>
          <w:spacing w:val="-2"/>
          <w:highlight w:val="white"/>
        </w:rPr>
        <w:t xml:space="preserve"> года № </w:t>
      </w:r>
      <w:r>
        <w:rPr>
          <w:spacing w:val="-2"/>
          <w:highlight w:val="white"/>
        </w:rPr>
        <w:t xml:space="preserve">162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5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октября </w:t>
      </w:r>
      <w:r>
        <w:rPr>
          <w:spacing w:val="-2"/>
          <w:highlight w:val="white"/>
        </w:rPr>
        <w:t xml:space="preserve">202</w:t>
      </w:r>
      <w:r>
        <w:rPr>
          <w:spacing w:val="-2"/>
          <w:highlight w:val="white"/>
        </w:rPr>
        <w:t xml:space="preserve">2</w:t>
      </w:r>
      <w:r>
        <w:rPr>
          <w:spacing w:val="-2"/>
          <w:highlight w:val="white"/>
        </w:rPr>
        <w:t xml:space="preserve"> года № </w:t>
      </w:r>
      <w:r>
        <w:rPr>
          <w:spacing w:val="-2"/>
          <w:highlight w:val="white"/>
        </w:rPr>
        <w:t xml:space="preserve">250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27 </w:t>
      </w:r>
      <w:r>
        <w:rPr>
          <w:spacing w:val="-2"/>
          <w:highlight w:val="white"/>
        </w:rPr>
        <w:t xml:space="preserve">ноября </w:t>
      </w:r>
      <w:r>
        <w:rPr>
          <w:spacing w:val="-2"/>
          <w:highlight w:val="white"/>
        </w:rPr>
        <w:t xml:space="preserve">202</w:t>
      </w:r>
      <w:r>
        <w:rPr>
          <w:spacing w:val="-2"/>
          <w:highlight w:val="white"/>
        </w:rPr>
        <w:t xml:space="preserve">3</w:t>
      </w:r>
      <w:r>
        <w:rPr>
          <w:spacing w:val="-2"/>
          <w:highlight w:val="white"/>
        </w:rPr>
        <w:t xml:space="preserve"> года № </w:t>
      </w:r>
      <w:r>
        <w:rPr>
          <w:spacing w:val="-2"/>
          <w:highlight w:val="white"/>
        </w:rPr>
        <w:t xml:space="preserve">393</w:t>
      </w:r>
      <w:r>
        <w:rPr>
          <w:spacing w:val="-2"/>
          <w:highlight w:val="white"/>
        </w:rPr>
        <w:t xml:space="preserve">-ОЗ, от </w:t>
      </w:r>
      <w:r>
        <w:rPr>
          <w:spacing w:val="-2"/>
          <w:highlight w:val="white"/>
        </w:rPr>
        <w:t xml:space="preserve">3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октября</w:t>
      </w:r>
      <w:r>
        <w:rPr>
          <w:spacing w:val="-2"/>
          <w:highlight w:val="white"/>
        </w:rPr>
        <w:t xml:space="preserve"> 2024 года № </w:t>
      </w:r>
      <w:r>
        <w:rPr>
          <w:spacing w:val="-2"/>
          <w:highlight w:val="white"/>
        </w:rPr>
        <w:t xml:space="preserve">487</w:t>
      </w:r>
      <w:r>
        <w:rPr>
          <w:spacing w:val="-2"/>
          <w:highlight w:val="white"/>
        </w:rPr>
        <w:t xml:space="preserve">-ОЗ) изменени</w:t>
      </w:r>
      <w:r>
        <w:rPr>
          <w:spacing w:val="-2"/>
          <w:highlight w:val="white"/>
        </w:rPr>
        <w:t xml:space="preserve">е, дополнив пунктом 9.1 следующего содержания</w:t>
      </w:r>
      <w:r>
        <w:rPr>
          <w:spacing w:val="-2"/>
          <w:highlight w:val="white"/>
        </w:rPr>
        <w:t xml:space="preserve">:</w:t>
      </w:r>
      <w:r>
        <w:rPr>
          <w:spacing w:val="-2"/>
          <w:highlight w:val="white"/>
        </w:rPr>
      </w:r>
      <w:r>
        <w:rPr>
          <w:spacing w:val="-2"/>
          <w:highlight w:val="white"/>
        </w:rPr>
      </w:r>
    </w:p>
    <w:p>
      <w:pPr>
        <w:ind w:firstLine="708"/>
        <w:rPr>
          <w:spacing w:val="-2"/>
          <w:highlight w:val="white"/>
        </w:rPr>
      </w:pPr>
      <w:r>
        <w:t xml:space="preserve">«9.1) установление порядка предоставления разрешения на вырубку деревьев и кустарников на </w:t>
      </w:r>
      <w:r>
        <w:rPr>
          <w:lang w:eastAsia="ru-RU"/>
        </w:rPr>
        <w:t xml:space="preserve">земельных участках, находящихся в государственной собственности Новосибирской области</w:t>
      </w:r>
      <w:r>
        <w:rPr>
          <w:spacing w:val="-2"/>
        </w:rPr>
        <w:t xml:space="preserve">, расположенных за </w:t>
      </w:r>
      <w:r>
        <w:rPr>
          <w:spacing w:val="-2"/>
          <w:highlight w:val="white"/>
        </w:rPr>
        <w:t xml:space="preserve">границами населенных пункт</w:t>
      </w:r>
      <w:bookmarkStart w:id="0" w:name="_GoBack"/>
      <w:r/>
      <w:bookmarkEnd w:id="0"/>
      <w:r>
        <w:rPr>
          <w:spacing w:val="-2"/>
          <w:highlight w:val="white"/>
        </w:rPr>
        <w:t xml:space="preserve">ов Новосибирской области</w:t>
      </w:r>
      <w:r>
        <w:rPr>
          <w:spacing w:val="-2"/>
        </w:rPr>
        <w:t xml:space="preserve">, </w:t>
      </w:r>
      <w:r>
        <w:rPr>
          <w:bCs/>
          <w:color w:val="0a0a0a"/>
          <w:shd w:val="clear" w:color="auto" w:fill="ffffff"/>
        </w:rPr>
        <w:t xml:space="preserve">за исключением случаев, когда порядок предоставления таких разрешений установлен федеральным законодательством</w:t>
      </w:r>
      <w:r>
        <w:rPr>
          <w:highlight w:val="white"/>
          <w:lang w:eastAsia="ru-RU"/>
        </w:rPr>
        <w:t xml:space="preserve">;</w:t>
      </w:r>
      <w:r>
        <w:rPr>
          <w:spacing w:val="-2"/>
          <w:highlight w:val="white"/>
        </w:rPr>
        <w:t xml:space="preserve">».</w:t>
      </w:r>
      <w:r>
        <w:rPr>
          <w:spacing w:val="-2"/>
          <w:highlight w:val="white"/>
        </w:rPr>
      </w:r>
      <w:r>
        <w:rPr>
          <w:spacing w:val="-2"/>
          <w:highlight w:val="white"/>
        </w:rPr>
      </w:r>
    </w:p>
    <w:p>
      <w:pPr>
        <w:ind w:firstLine="708"/>
        <w:rPr>
          <w:b/>
          <w:spacing w:val="-2"/>
          <w:sz w:val="24"/>
          <w:szCs w:val="24"/>
        </w:rPr>
      </w:pPr>
      <w:r>
        <w:rPr>
          <w:b/>
          <w:spacing w:val="-2"/>
        </w:rPr>
      </w:r>
      <w:r>
        <w:rPr>
          <w:b/>
          <w:spacing w:val="-2"/>
          <w:sz w:val="24"/>
          <w:szCs w:val="24"/>
        </w:rPr>
      </w:r>
      <w:r>
        <w:rPr>
          <w:b/>
          <w:spacing w:val="-2"/>
          <w:sz w:val="24"/>
          <w:szCs w:val="24"/>
        </w:rPr>
      </w:r>
    </w:p>
    <w:p>
      <w:pPr>
        <w:ind w:firstLine="708"/>
        <w:rPr>
          <w:b/>
          <w:spacing w:val="-2"/>
        </w:rPr>
      </w:pPr>
      <w:r>
        <w:rPr>
          <w:b/>
          <w:spacing w:val="-2"/>
        </w:rPr>
        <w:t xml:space="preserve">Статья 2</w:t>
      </w:r>
      <w:r>
        <w:rPr>
          <w:b/>
          <w:spacing w:val="-2"/>
        </w:rPr>
      </w:r>
      <w:r>
        <w:rPr>
          <w:b/>
          <w:spacing w:val="-2"/>
        </w:rPr>
      </w:r>
    </w:p>
    <w:p>
      <w:pPr>
        <w:widowControl w:val="off"/>
        <w:rPr>
          <w:spacing w:val="-2"/>
          <w:sz w:val="24"/>
          <w:szCs w:val="24"/>
        </w:rPr>
      </w:pPr>
      <w:r>
        <w:rPr>
          <w:spacing w:val="-2"/>
          <w:lang w:eastAsia="ru-RU"/>
        </w:rPr>
      </w:r>
      <w:r>
        <w:rPr>
          <w:spacing w:val="-2"/>
          <w:sz w:val="24"/>
          <w:szCs w:val="24"/>
          <w:lang w:eastAsia="ru-RU"/>
        </w:rPr>
      </w:r>
      <w:r>
        <w:rPr>
          <w:spacing w:val="-2"/>
          <w:sz w:val="24"/>
          <w:szCs w:val="24"/>
        </w:rPr>
      </w:r>
    </w:p>
    <w:p>
      <w:pPr>
        <w:pStyle w:val="932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Настоящий Закон вступает в силу со дня, следующего за днем его официального опубликования.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widowControl w:val="off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Губернатор </w:t>
      </w: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Новосибирской области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А.А. Травников</w:t>
      </w: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  <w:sz w:val="24"/>
          <w:szCs w:val="24"/>
        </w:rPr>
      </w:pPr>
      <w:r>
        <w:rPr>
          <w:spacing w:val="-2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Style w:val="916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г. Новосибирск</w:t>
      </w:r>
      <w:r>
        <w:rPr>
          <w:rFonts w:ascii="Times New Roman" w:hAnsi="Times New Roman" w:cs="Times New Roman"/>
          <w:spacing w:val="-2"/>
          <w:sz w:val="28"/>
          <w:szCs w:val="28"/>
        </w:rPr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916"/>
        <w:jc w:val="both"/>
        <w:widowControl w:val="off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pStyle w:val="921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«___» ___________ 202</w:t>
      </w:r>
      <w:r>
        <w:rPr>
          <w:rFonts w:ascii="Times New Roman" w:hAnsi="Times New Roman"/>
          <w:spacing w:val="-2"/>
          <w:sz w:val="28"/>
          <w:szCs w:val="28"/>
        </w:rPr>
        <w:t xml:space="preserve">6</w:t>
      </w:r>
      <w:r>
        <w:rPr>
          <w:rFonts w:ascii="Times New Roman" w:hAnsi="Times New Roman"/>
          <w:spacing w:val="-2"/>
          <w:sz w:val="28"/>
          <w:szCs w:val="28"/>
        </w:rPr>
        <w:t xml:space="preserve"> г.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21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  <w:t xml:space="preserve">№ ______________ – ОЗ</w:t>
      </w:r>
      <w:r>
        <w:rPr>
          <w:rFonts w:ascii="Times New Roman" w:hAnsi="Times New Roman"/>
          <w:spacing w:val="-2"/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  <w:tabs>
        <w:tab w:val="center" w:pos="0" w:leader="none"/>
        <w:tab w:val="clear" w:pos="4677" w:leader="none"/>
      </w:tabs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1">
    <w:multiLevelType w:val="hybridMultilevel"/>
    <w:lvl w:ilvl="0">
      <w:start w:val="10"/>
      <w:numFmt w:val="decimal"/>
      <w:isLgl w:val="false"/>
      <w:suff w:val="tab"/>
      <w:lvlText w:val="%1)"/>
      <w:lvlJc w:val="left"/>
      <w:pPr>
        <w:ind w:left="957" w:hanging="39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9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)"/>
      <w:lvlJc w:val="left"/>
      <w:pPr>
        <w:ind w:left="957" w:hanging="39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16"/>
  </w:num>
  <w:num w:numId="6">
    <w:abstractNumId w:val="3"/>
  </w:num>
  <w:num w:numId="7">
    <w:abstractNumId w:val="4"/>
  </w:num>
  <w:num w:numId="8">
    <w:abstractNumId w:val="6"/>
  </w:num>
  <w:num w:numId="9">
    <w:abstractNumId w:val="12"/>
  </w:num>
  <w:num w:numId="10">
    <w:abstractNumId w:val="7"/>
  </w:num>
  <w:num w:numId="11">
    <w:abstractNumId w:val="11"/>
  </w:num>
  <w:num w:numId="12">
    <w:abstractNumId w:val="19"/>
  </w:num>
  <w:num w:numId="13">
    <w:abstractNumId w:val="14"/>
  </w:num>
  <w:num w:numId="14">
    <w:abstractNumId w:val="17"/>
  </w:num>
  <w:num w:numId="15">
    <w:abstractNumId w:val="5"/>
  </w:num>
  <w:num w:numId="16">
    <w:abstractNumId w:val="13"/>
  </w:num>
  <w:num w:numId="17">
    <w:abstractNumId w:val="15"/>
  </w:num>
  <w:num w:numId="18">
    <w:abstractNumId w:val="1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Caption Char"/>
    <w:basedOn w:val="721"/>
    <w:link w:val="893"/>
    <w:uiPriority w:val="35"/>
    <w:rPr>
      <w:b/>
      <w:bCs/>
      <w:color w:val="4f81bd" w:themeColor="accent1"/>
      <w:sz w:val="18"/>
      <w:szCs w:val="18"/>
    </w:rPr>
  </w:style>
  <w:style w:type="paragraph" w:styleId="711" w:default="1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712">
    <w:name w:val="Heading 1"/>
    <w:basedOn w:val="711"/>
    <w:next w:val="711"/>
    <w:link w:val="884"/>
    <w:uiPriority w:val="9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</w:rPr>
  </w:style>
  <w:style w:type="paragraph" w:styleId="713">
    <w:name w:val="Heading 2"/>
    <w:basedOn w:val="711"/>
    <w:next w:val="711"/>
    <w:link w:val="885"/>
    <w:uiPriority w:val="9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14">
    <w:name w:val="Heading 3"/>
    <w:basedOn w:val="711"/>
    <w:next w:val="711"/>
    <w:link w:val="886"/>
    <w:uiPriority w:val="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715">
    <w:name w:val="Heading 4"/>
    <w:basedOn w:val="711"/>
    <w:next w:val="711"/>
    <w:link w:val="887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16">
    <w:name w:val="Heading 5"/>
    <w:basedOn w:val="711"/>
    <w:next w:val="711"/>
    <w:link w:val="888"/>
    <w:uiPriority w:val="9"/>
    <w:qFormat/>
    <w:pPr>
      <w:keepLines/>
      <w:keepNext/>
      <w:spacing w:before="200"/>
      <w:outlineLvl w:val="4"/>
    </w:pPr>
    <w:rPr>
      <w:rFonts w:ascii="Cambria" w:hAnsi="Cambria"/>
      <w:color w:val="243f60"/>
    </w:rPr>
  </w:style>
  <w:style w:type="paragraph" w:styleId="717">
    <w:name w:val="Heading 6"/>
    <w:basedOn w:val="711"/>
    <w:next w:val="711"/>
    <w:link w:val="88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</w:rPr>
  </w:style>
  <w:style w:type="paragraph" w:styleId="718">
    <w:name w:val="Heading 7"/>
    <w:basedOn w:val="711"/>
    <w:next w:val="711"/>
    <w:link w:val="89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</w:rPr>
  </w:style>
  <w:style w:type="paragraph" w:styleId="719">
    <w:name w:val="Heading 8"/>
    <w:basedOn w:val="711"/>
    <w:next w:val="711"/>
    <w:link w:val="89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20">
    <w:name w:val="Heading 9"/>
    <w:basedOn w:val="711"/>
    <w:next w:val="711"/>
    <w:link w:val="892"/>
    <w:uiPriority w:val="9"/>
    <w:qFormat/>
    <w:pPr>
      <w:keepLines/>
      <w:keepNext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721" w:default="1">
    <w:name w:val="Default Paragraph Font"/>
    <w:uiPriority w:val="1"/>
    <w:semiHidden/>
    <w:unhideWhenUsed/>
  </w:style>
  <w:style w:type="table" w:styleId="7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3" w:default="1">
    <w:name w:val="No List"/>
    <w:uiPriority w:val="99"/>
    <w:semiHidden/>
    <w:unhideWhenUsed/>
  </w:style>
  <w:style w:type="character" w:styleId="724" w:customStyle="1">
    <w:name w:val="Footnote Text Char"/>
    <w:uiPriority w:val="99"/>
    <w:rPr>
      <w:sz w:val="18"/>
    </w:rPr>
  </w:style>
  <w:style w:type="character" w:styleId="725" w:customStyle="1">
    <w:name w:val="Endnote Text Char"/>
    <w:uiPriority w:val="99"/>
    <w:rPr>
      <w:sz w:val="20"/>
    </w:rPr>
  </w:style>
  <w:style w:type="character" w:styleId="726" w:customStyle="1">
    <w:name w:val="Heading 1 Char"/>
    <w:basedOn w:val="721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Heading 2 Char"/>
    <w:basedOn w:val="721"/>
    <w:uiPriority w:val="9"/>
    <w:rPr>
      <w:rFonts w:ascii="Arial" w:hAnsi="Arial" w:eastAsia="Arial" w:cs="Arial"/>
      <w:sz w:val="34"/>
    </w:rPr>
  </w:style>
  <w:style w:type="character" w:styleId="728" w:customStyle="1">
    <w:name w:val="Heading 3 Char"/>
    <w:basedOn w:val="721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Heading 4 Char"/>
    <w:basedOn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Heading 5 Char"/>
    <w:basedOn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Heading 6 Char"/>
    <w:basedOn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Heading 7 Char"/>
    <w:basedOn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Heading 8 Char"/>
    <w:basedOn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Heading 9 Char"/>
    <w:basedOn w:val="721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Title Char"/>
    <w:basedOn w:val="721"/>
    <w:uiPriority w:val="10"/>
    <w:rPr>
      <w:sz w:val="48"/>
      <w:szCs w:val="48"/>
    </w:rPr>
  </w:style>
  <w:style w:type="character" w:styleId="736" w:customStyle="1">
    <w:name w:val="Subtitle Char"/>
    <w:basedOn w:val="721"/>
    <w:uiPriority w:val="11"/>
    <w:rPr>
      <w:sz w:val="24"/>
      <w:szCs w:val="24"/>
    </w:rPr>
  </w:style>
  <w:style w:type="character" w:styleId="737" w:customStyle="1">
    <w:name w:val="Quote Char"/>
    <w:uiPriority w:val="29"/>
    <w:rPr>
      <w:i/>
    </w:rPr>
  </w:style>
  <w:style w:type="character" w:styleId="738" w:customStyle="1">
    <w:name w:val="Intense Quote Char"/>
    <w:uiPriority w:val="30"/>
    <w:rPr>
      <w:i/>
    </w:rPr>
  </w:style>
  <w:style w:type="character" w:styleId="739" w:customStyle="1">
    <w:name w:val="Header Char"/>
    <w:basedOn w:val="721"/>
    <w:uiPriority w:val="99"/>
  </w:style>
  <w:style w:type="character" w:styleId="740" w:customStyle="1">
    <w:name w:val="Footer Char"/>
    <w:basedOn w:val="721"/>
    <w:uiPriority w:val="99"/>
  </w:style>
  <w:style w:type="character" w:styleId="741" w:customStyle="1">
    <w:name w:val="Название объекта Знак"/>
    <w:link w:val="893"/>
    <w:uiPriority w:val="99"/>
  </w:style>
  <w:style w:type="table" w:styleId="742">
    <w:name w:val="Table Grid"/>
    <w:basedOn w:val="72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3" w:customStyle="1">
    <w:name w:val="Table Grid Light"/>
    <w:basedOn w:val="7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4">
    <w:name w:val="Plain Table 1"/>
    <w:basedOn w:val="7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basedOn w:val="72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basedOn w:val="7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basedOn w:val="7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basedOn w:val="7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basedOn w:val="72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1"/>
    <w:basedOn w:val="72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2"/>
    <w:basedOn w:val="72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3"/>
    <w:basedOn w:val="72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4"/>
    <w:basedOn w:val="72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5"/>
    <w:basedOn w:val="72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6"/>
    <w:basedOn w:val="72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basedOn w:val="7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1"/>
    <w:basedOn w:val="72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2"/>
    <w:basedOn w:val="72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3"/>
    <w:basedOn w:val="72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4"/>
    <w:basedOn w:val="72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5"/>
    <w:basedOn w:val="72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6"/>
    <w:basedOn w:val="72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7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1"/>
    <w:basedOn w:val="72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2"/>
    <w:basedOn w:val="72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3"/>
    <w:basedOn w:val="72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4"/>
    <w:basedOn w:val="72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5"/>
    <w:basedOn w:val="72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6"/>
    <w:basedOn w:val="72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basedOn w:val="72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 w:customStyle="1">
    <w:name w:val="Grid Table 4 - Accent 1"/>
    <w:basedOn w:val="722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2" w:customStyle="1">
    <w:name w:val="Grid Table 4 - Accent 2"/>
    <w:basedOn w:val="72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3" w:customStyle="1">
    <w:name w:val="Grid Table 4 - Accent 3"/>
    <w:basedOn w:val="72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4" w:customStyle="1">
    <w:name w:val="Grid Table 4 - Accent 4"/>
    <w:basedOn w:val="72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5" w:customStyle="1">
    <w:name w:val="Grid Table 4 - Accent 5"/>
    <w:basedOn w:val="722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6" w:customStyle="1">
    <w:name w:val="Grid Table 4 - Accent 6"/>
    <w:basedOn w:val="72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7">
    <w:name w:val="Grid Table 5 Dark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1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2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3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- Accent 4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5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6"/>
    <w:basedOn w:val="7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4">
    <w:name w:val="Grid Table 6 Colorful"/>
    <w:basedOn w:val="72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5" w:customStyle="1">
    <w:name w:val="Grid Table 6 Colorful - Accent 1"/>
    <w:basedOn w:val="722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6" w:customStyle="1">
    <w:name w:val="Grid Table 6 Colorful - Accent 2"/>
    <w:basedOn w:val="72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7" w:customStyle="1">
    <w:name w:val="Grid Table 6 Colorful - Accent 3"/>
    <w:basedOn w:val="72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8" w:customStyle="1">
    <w:name w:val="Grid Table 6 Colorful - Accent 4"/>
    <w:basedOn w:val="72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9" w:customStyle="1">
    <w:name w:val="Grid Table 6 Colorful - Accent 5"/>
    <w:basedOn w:val="722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0" w:customStyle="1">
    <w:name w:val="Grid Table 6 Colorful - Accent 6"/>
    <w:basedOn w:val="72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1">
    <w:name w:val="Grid Table 7 Colorful"/>
    <w:basedOn w:val="72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1"/>
    <w:basedOn w:val="722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2"/>
    <w:basedOn w:val="72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3"/>
    <w:basedOn w:val="72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4"/>
    <w:basedOn w:val="72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5"/>
    <w:basedOn w:val="722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6"/>
    <w:basedOn w:val="72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"/>
    <w:basedOn w:val="72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1"/>
    <w:basedOn w:val="722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2"/>
    <w:basedOn w:val="72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3"/>
    <w:basedOn w:val="72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4"/>
    <w:basedOn w:val="72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5"/>
    <w:basedOn w:val="722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6"/>
    <w:basedOn w:val="72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basedOn w:val="72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1"/>
    <w:basedOn w:val="722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2"/>
    <w:basedOn w:val="72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3"/>
    <w:basedOn w:val="72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4"/>
    <w:basedOn w:val="72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5"/>
    <w:basedOn w:val="722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6"/>
    <w:basedOn w:val="72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2">
    <w:name w:val="List Table 3"/>
    <w:basedOn w:val="7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1"/>
    <w:basedOn w:val="722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2"/>
    <w:basedOn w:val="72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3"/>
    <w:basedOn w:val="72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4"/>
    <w:basedOn w:val="72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5"/>
    <w:basedOn w:val="722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6"/>
    <w:basedOn w:val="72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basedOn w:val="7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1"/>
    <w:basedOn w:val="722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2"/>
    <w:basedOn w:val="72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3"/>
    <w:basedOn w:val="72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4"/>
    <w:basedOn w:val="72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5"/>
    <w:basedOn w:val="722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6"/>
    <w:basedOn w:val="72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basedOn w:val="72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1"/>
    <w:basedOn w:val="722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2"/>
    <w:basedOn w:val="72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3"/>
    <w:basedOn w:val="72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4"/>
    <w:basedOn w:val="72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5"/>
    <w:basedOn w:val="722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6"/>
    <w:basedOn w:val="72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>
    <w:name w:val="List Table 6 Colorful"/>
    <w:basedOn w:val="72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4" w:customStyle="1">
    <w:name w:val="List Table 6 Colorful - Accent 1"/>
    <w:basedOn w:val="722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5" w:customStyle="1">
    <w:name w:val="List Table 6 Colorful - Accent 2"/>
    <w:basedOn w:val="72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6" w:customStyle="1">
    <w:name w:val="List Table 6 Colorful - Accent 3"/>
    <w:basedOn w:val="72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7" w:customStyle="1">
    <w:name w:val="List Table 6 Colorful - Accent 4"/>
    <w:basedOn w:val="72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8" w:customStyle="1">
    <w:name w:val="List Table 6 Colorful - Accent 5"/>
    <w:basedOn w:val="722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9" w:customStyle="1">
    <w:name w:val="List Table 6 Colorful - Accent 6"/>
    <w:basedOn w:val="72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0">
    <w:name w:val="List Table 7 Colorful"/>
    <w:basedOn w:val="72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1"/>
    <w:basedOn w:val="722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2"/>
    <w:basedOn w:val="72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3"/>
    <w:basedOn w:val="72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4"/>
    <w:basedOn w:val="72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5"/>
    <w:basedOn w:val="722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6"/>
    <w:basedOn w:val="72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ned - Accent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8" w:customStyle="1">
    <w:name w:val="Lined - Accent 1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9" w:customStyle="1">
    <w:name w:val="Lined - Accent 2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0" w:customStyle="1">
    <w:name w:val="Lined - Accent 3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1" w:customStyle="1">
    <w:name w:val="Lined - Accent 4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2" w:customStyle="1">
    <w:name w:val="Lined - Accent 5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3" w:customStyle="1">
    <w:name w:val="Lined - Accent 6"/>
    <w:basedOn w:val="72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4" w:customStyle="1">
    <w:name w:val="Bordered &amp; Lined - Accent"/>
    <w:basedOn w:val="72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Bordered &amp; Lined - Accent 1"/>
    <w:basedOn w:val="722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6" w:customStyle="1">
    <w:name w:val="Bordered &amp; Lined - Accent 2"/>
    <w:basedOn w:val="72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7" w:customStyle="1">
    <w:name w:val="Bordered &amp; Lined - Accent 3"/>
    <w:basedOn w:val="72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8" w:customStyle="1">
    <w:name w:val="Bordered &amp; Lined - Accent 4"/>
    <w:basedOn w:val="72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9" w:customStyle="1">
    <w:name w:val="Bordered &amp; Lined - Accent 5"/>
    <w:basedOn w:val="722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0" w:customStyle="1">
    <w:name w:val="Bordered &amp; Lined - Accent 6"/>
    <w:basedOn w:val="72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1" w:customStyle="1">
    <w:name w:val="Bordered"/>
    <w:basedOn w:val="72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2" w:customStyle="1">
    <w:name w:val="Bordered - Accent 1"/>
    <w:basedOn w:val="72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3" w:customStyle="1">
    <w:name w:val="Bordered - Accent 2"/>
    <w:basedOn w:val="72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4" w:customStyle="1">
    <w:name w:val="Bordered - Accent 3"/>
    <w:basedOn w:val="72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5" w:customStyle="1">
    <w:name w:val="Bordered - Accent 4"/>
    <w:basedOn w:val="72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6" w:customStyle="1">
    <w:name w:val="Bordered - Accent 5"/>
    <w:basedOn w:val="72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7" w:customStyle="1">
    <w:name w:val="Bordered - Accent 6"/>
    <w:basedOn w:val="72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8">
    <w:name w:val="footnote text"/>
    <w:basedOn w:val="711"/>
    <w:link w:val="869"/>
    <w:uiPriority w:val="99"/>
    <w:semiHidden/>
    <w:unhideWhenUsed/>
    <w:pPr>
      <w:spacing w:after="40"/>
    </w:pPr>
    <w:rPr>
      <w:sz w:val="18"/>
    </w:rPr>
  </w:style>
  <w:style w:type="character" w:styleId="869" w:customStyle="1">
    <w:name w:val="Текст сноски Знак"/>
    <w:link w:val="868"/>
    <w:uiPriority w:val="99"/>
    <w:rPr>
      <w:sz w:val="18"/>
    </w:rPr>
  </w:style>
  <w:style w:type="character" w:styleId="870">
    <w:name w:val="footnote reference"/>
    <w:basedOn w:val="721"/>
    <w:uiPriority w:val="99"/>
    <w:unhideWhenUsed/>
    <w:rPr>
      <w:vertAlign w:val="superscript"/>
    </w:rPr>
  </w:style>
  <w:style w:type="paragraph" w:styleId="871">
    <w:name w:val="endnote text"/>
    <w:basedOn w:val="711"/>
    <w:link w:val="872"/>
    <w:uiPriority w:val="99"/>
    <w:semiHidden/>
    <w:unhideWhenUsed/>
    <w:rPr>
      <w:sz w:val="20"/>
    </w:rPr>
  </w:style>
  <w:style w:type="character" w:styleId="872" w:customStyle="1">
    <w:name w:val="Текст концевой сноски Знак"/>
    <w:link w:val="871"/>
    <w:uiPriority w:val="99"/>
    <w:rPr>
      <w:sz w:val="20"/>
    </w:rPr>
  </w:style>
  <w:style w:type="character" w:styleId="873">
    <w:name w:val="endnote reference"/>
    <w:basedOn w:val="721"/>
    <w:uiPriority w:val="99"/>
    <w:semiHidden/>
    <w:unhideWhenUsed/>
    <w:rPr>
      <w:vertAlign w:val="superscript"/>
    </w:rPr>
  </w:style>
  <w:style w:type="paragraph" w:styleId="874">
    <w:name w:val="toc 1"/>
    <w:basedOn w:val="711"/>
    <w:next w:val="711"/>
    <w:uiPriority w:val="39"/>
    <w:unhideWhenUsed/>
    <w:pPr>
      <w:ind w:firstLine="0"/>
      <w:spacing w:after="57"/>
    </w:pPr>
  </w:style>
  <w:style w:type="paragraph" w:styleId="875">
    <w:name w:val="toc 2"/>
    <w:basedOn w:val="711"/>
    <w:next w:val="711"/>
    <w:uiPriority w:val="39"/>
    <w:unhideWhenUsed/>
    <w:pPr>
      <w:ind w:left="283" w:firstLine="0"/>
      <w:spacing w:after="57"/>
    </w:pPr>
  </w:style>
  <w:style w:type="paragraph" w:styleId="876">
    <w:name w:val="toc 3"/>
    <w:basedOn w:val="711"/>
    <w:next w:val="711"/>
    <w:uiPriority w:val="39"/>
    <w:unhideWhenUsed/>
    <w:pPr>
      <w:ind w:left="567" w:firstLine="0"/>
      <w:spacing w:after="57"/>
    </w:pPr>
  </w:style>
  <w:style w:type="paragraph" w:styleId="877">
    <w:name w:val="toc 4"/>
    <w:basedOn w:val="711"/>
    <w:next w:val="711"/>
    <w:uiPriority w:val="39"/>
    <w:unhideWhenUsed/>
    <w:pPr>
      <w:ind w:left="850" w:firstLine="0"/>
      <w:spacing w:after="57"/>
    </w:pPr>
  </w:style>
  <w:style w:type="paragraph" w:styleId="878">
    <w:name w:val="toc 5"/>
    <w:basedOn w:val="711"/>
    <w:next w:val="711"/>
    <w:uiPriority w:val="39"/>
    <w:unhideWhenUsed/>
    <w:pPr>
      <w:ind w:left="1134" w:firstLine="0"/>
      <w:spacing w:after="57"/>
    </w:pPr>
  </w:style>
  <w:style w:type="paragraph" w:styleId="879">
    <w:name w:val="toc 6"/>
    <w:basedOn w:val="711"/>
    <w:next w:val="711"/>
    <w:uiPriority w:val="39"/>
    <w:unhideWhenUsed/>
    <w:pPr>
      <w:ind w:left="1417" w:firstLine="0"/>
      <w:spacing w:after="57"/>
    </w:pPr>
  </w:style>
  <w:style w:type="paragraph" w:styleId="880">
    <w:name w:val="toc 7"/>
    <w:basedOn w:val="711"/>
    <w:next w:val="711"/>
    <w:uiPriority w:val="39"/>
    <w:unhideWhenUsed/>
    <w:pPr>
      <w:ind w:left="1701" w:firstLine="0"/>
      <w:spacing w:after="57"/>
    </w:pPr>
  </w:style>
  <w:style w:type="paragraph" w:styleId="881">
    <w:name w:val="toc 8"/>
    <w:basedOn w:val="711"/>
    <w:next w:val="711"/>
    <w:uiPriority w:val="39"/>
    <w:unhideWhenUsed/>
    <w:pPr>
      <w:ind w:left="1984" w:firstLine="0"/>
      <w:spacing w:after="57"/>
    </w:pPr>
  </w:style>
  <w:style w:type="paragraph" w:styleId="882">
    <w:name w:val="toc 9"/>
    <w:basedOn w:val="711"/>
    <w:next w:val="711"/>
    <w:uiPriority w:val="39"/>
    <w:unhideWhenUsed/>
    <w:pPr>
      <w:ind w:left="2268" w:firstLine="0"/>
      <w:spacing w:after="57"/>
    </w:pPr>
  </w:style>
  <w:style w:type="paragraph" w:styleId="883">
    <w:name w:val="table of figures"/>
    <w:basedOn w:val="711"/>
    <w:next w:val="711"/>
    <w:uiPriority w:val="99"/>
    <w:unhideWhenUsed/>
  </w:style>
  <w:style w:type="character" w:styleId="884" w:customStyle="1">
    <w:name w:val="Заголовок 1 Знак"/>
    <w:basedOn w:val="721"/>
    <w:link w:val="712"/>
    <w:uiPriority w:val="9"/>
    <w:rPr>
      <w:rFonts w:ascii="Cambria" w:hAnsi="Cambria" w:cs="Times New Roman"/>
      <w:b/>
      <w:color w:val="365f91"/>
    </w:rPr>
  </w:style>
  <w:style w:type="character" w:styleId="885" w:customStyle="1">
    <w:name w:val="Заголовок 2 Знак"/>
    <w:basedOn w:val="721"/>
    <w:link w:val="713"/>
    <w:uiPriority w:val="9"/>
    <w:semiHidden/>
    <w:rPr>
      <w:rFonts w:ascii="Cambria" w:hAnsi="Cambria" w:cs="Times New Roman"/>
      <w:b/>
      <w:color w:val="4f81bd"/>
      <w:sz w:val="26"/>
    </w:rPr>
  </w:style>
  <w:style w:type="character" w:styleId="886" w:customStyle="1">
    <w:name w:val="Заголовок 3 Знак"/>
    <w:basedOn w:val="721"/>
    <w:link w:val="714"/>
    <w:uiPriority w:val="9"/>
    <w:semiHidden/>
    <w:rPr>
      <w:rFonts w:ascii="Cambria" w:hAnsi="Cambria" w:cs="Times New Roman"/>
      <w:b/>
      <w:color w:val="4f81bd"/>
    </w:rPr>
  </w:style>
  <w:style w:type="character" w:styleId="887" w:customStyle="1">
    <w:name w:val="Заголовок 4 Знак"/>
    <w:basedOn w:val="721"/>
    <w:link w:val="715"/>
    <w:uiPriority w:val="9"/>
    <w:semiHidden/>
    <w:rPr>
      <w:rFonts w:ascii="Cambria" w:hAnsi="Cambria" w:cs="Times New Roman"/>
      <w:b/>
      <w:i/>
      <w:color w:val="4f81bd"/>
    </w:rPr>
  </w:style>
  <w:style w:type="character" w:styleId="888" w:customStyle="1">
    <w:name w:val="Заголовок 5 Знак"/>
    <w:basedOn w:val="721"/>
    <w:link w:val="716"/>
    <w:uiPriority w:val="9"/>
    <w:semiHidden/>
    <w:rPr>
      <w:rFonts w:ascii="Cambria" w:hAnsi="Cambria" w:cs="Times New Roman"/>
      <w:color w:val="243f60"/>
    </w:rPr>
  </w:style>
  <w:style w:type="character" w:styleId="889" w:customStyle="1">
    <w:name w:val="Заголовок 6 Знак"/>
    <w:basedOn w:val="721"/>
    <w:link w:val="717"/>
    <w:uiPriority w:val="9"/>
    <w:semiHidden/>
    <w:rPr>
      <w:rFonts w:ascii="Cambria" w:hAnsi="Cambria" w:cs="Times New Roman"/>
      <w:i/>
      <w:color w:val="243f60"/>
    </w:rPr>
  </w:style>
  <w:style w:type="character" w:styleId="890" w:customStyle="1">
    <w:name w:val="Заголовок 7 Знак"/>
    <w:basedOn w:val="721"/>
    <w:link w:val="718"/>
    <w:uiPriority w:val="9"/>
    <w:semiHidden/>
    <w:rPr>
      <w:rFonts w:ascii="Cambria" w:hAnsi="Cambria" w:cs="Times New Roman"/>
      <w:i/>
      <w:color w:val="404040"/>
    </w:rPr>
  </w:style>
  <w:style w:type="character" w:styleId="891" w:customStyle="1">
    <w:name w:val="Заголовок 8 Знак"/>
    <w:basedOn w:val="721"/>
    <w:link w:val="719"/>
    <w:uiPriority w:val="9"/>
    <w:semiHidden/>
    <w:rPr>
      <w:rFonts w:ascii="Cambria" w:hAnsi="Cambria" w:cs="Times New Roman"/>
      <w:color w:val="4f81bd"/>
      <w:sz w:val="20"/>
    </w:rPr>
  </w:style>
  <w:style w:type="character" w:styleId="892" w:customStyle="1">
    <w:name w:val="Заголовок 9 Знак"/>
    <w:basedOn w:val="721"/>
    <w:link w:val="720"/>
    <w:uiPriority w:val="9"/>
    <w:semiHidden/>
    <w:rPr>
      <w:rFonts w:ascii="Cambria" w:hAnsi="Cambria" w:cs="Times New Roman"/>
      <w:i/>
      <w:color w:val="404040"/>
      <w:sz w:val="20"/>
    </w:rPr>
  </w:style>
  <w:style w:type="paragraph" w:styleId="893">
    <w:name w:val="Caption"/>
    <w:basedOn w:val="711"/>
    <w:next w:val="711"/>
    <w:link w:val="741"/>
    <w:uiPriority w:val="35"/>
    <w:qFormat/>
    <w:rPr>
      <w:b/>
      <w:bCs/>
      <w:color w:val="4f81bd"/>
      <w:sz w:val="18"/>
      <w:szCs w:val="18"/>
    </w:rPr>
  </w:style>
  <w:style w:type="paragraph" w:styleId="894">
    <w:name w:val="Title"/>
    <w:basedOn w:val="711"/>
    <w:next w:val="711"/>
    <w:link w:val="896"/>
    <w:uiPriority w:val="10"/>
    <w:qFormat/>
    <w:pPr>
      <w:contextualSpacing/>
      <w:spacing w:after="300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paragraph" w:styleId="895">
    <w:name w:val="Subtitle"/>
    <w:basedOn w:val="711"/>
    <w:next w:val="711"/>
    <w:link w:val="897"/>
    <w:uiPriority w:val="11"/>
    <w:qFormat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896" w:customStyle="1">
    <w:name w:val="Заголовок Знак"/>
    <w:basedOn w:val="721"/>
    <w:link w:val="894"/>
    <w:uiPriority w:val="10"/>
    <w:rPr>
      <w:rFonts w:ascii="Cambria" w:hAnsi="Cambria" w:cs="Times New Roman"/>
      <w:color w:val="17365d"/>
      <w:spacing w:val="5"/>
      <w:sz w:val="52"/>
    </w:rPr>
  </w:style>
  <w:style w:type="character" w:styleId="897" w:customStyle="1">
    <w:name w:val="Подзаголовок Знак"/>
    <w:basedOn w:val="721"/>
    <w:link w:val="895"/>
    <w:uiPriority w:val="11"/>
    <w:rPr>
      <w:rFonts w:ascii="Cambria" w:hAnsi="Cambria" w:cs="Times New Roman"/>
      <w:i/>
      <w:color w:val="4f81bd"/>
      <w:spacing w:val="15"/>
      <w:sz w:val="24"/>
    </w:rPr>
  </w:style>
  <w:style w:type="character" w:styleId="898">
    <w:name w:val="Strong"/>
    <w:basedOn w:val="721"/>
    <w:uiPriority w:val="22"/>
    <w:qFormat/>
    <w:rPr>
      <w:rFonts w:cs="Times New Roman"/>
      <w:b/>
    </w:rPr>
  </w:style>
  <w:style w:type="character" w:styleId="899">
    <w:name w:val="Emphasis"/>
    <w:basedOn w:val="721"/>
    <w:uiPriority w:val="20"/>
    <w:qFormat/>
    <w:rPr>
      <w:rFonts w:cs="Times New Roman"/>
      <w:i/>
    </w:rPr>
  </w:style>
  <w:style w:type="paragraph" w:styleId="900">
    <w:name w:val="No Spacing"/>
    <w:uiPriority w:val="1"/>
    <w:qFormat/>
    <w:pPr>
      <w:ind w:firstLine="709"/>
      <w:jc w:val="both"/>
    </w:pPr>
    <w:rPr>
      <w:sz w:val="28"/>
      <w:szCs w:val="28"/>
      <w:lang w:eastAsia="en-US"/>
    </w:rPr>
  </w:style>
  <w:style w:type="paragraph" w:styleId="901">
    <w:name w:val="List Paragraph"/>
    <w:basedOn w:val="711"/>
    <w:uiPriority w:val="34"/>
    <w:qFormat/>
    <w:pPr>
      <w:contextualSpacing/>
      <w:ind w:left="720"/>
    </w:pPr>
  </w:style>
  <w:style w:type="paragraph" w:styleId="902">
    <w:name w:val="Quote"/>
    <w:basedOn w:val="711"/>
    <w:next w:val="711"/>
    <w:link w:val="903"/>
    <w:uiPriority w:val="29"/>
    <w:qFormat/>
    <w:rPr>
      <w:i/>
      <w:iCs/>
      <w:color w:val="000000"/>
    </w:rPr>
  </w:style>
  <w:style w:type="character" w:styleId="903" w:customStyle="1">
    <w:name w:val="Цитата 2 Знак"/>
    <w:basedOn w:val="721"/>
    <w:link w:val="902"/>
    <w:uiPriority w:val="29"/>
    <w:rPr>
      <w:rFonts w:cs="Times New Roman"/>
      <w:i/>
      <w:color w:val="000000"/>
    </w:rPr>
  </w:style>
  <w:style w:type="paragraph" w:styleId="904">
    <w:name w:val="Intense Quote"/>
    <w:basedOn w:val="711"/>
    <w:next w:val="711"/>
    <w:link w:val="90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b/>
      <w:bCs/>
      <w:i/>
      <w:iCs/>
      <w:color w:val="4f81bd"/>
    </w:rPr>
  </w:style>
  <w:style w:type="character" w:styleId="905" w:customStyle="1">
    <w:name w:val="Выделенная цитата Знак"/>
    <w:basedOn w:val="721"/>
    <w:link w:val="904"/>
    <w:uiPriority w:val="30"/>
    <w:rPr>
      <w:rFonts w:cs="Times New Roman"/>
      <w:b/>
      <w:i/>
      <w:color w:val="4f81bd"/>
    </w:rPr>
  </w:style>
  <w:style w:type="character" w:styleId="906">
    <w:name w:val="Subtle Emphasis"/>
    <w:basedOn w:val="721"/>
    <w:uiPriority w:val="19"/>
    <w:qFormat/>
    <w:rPr>
      <w:rFonts w:cs="Times New Roman"/>
      <w:i/>
      <w:color w:val="808080"/>
    </w:rPr>
  </w:style>
  <w:style w:type="character" w:styleId="907">
    <w:name w:val="Intense Emphasis"/>
    <w:basedOn w:val="721"/>
    <w:uiPriority w:val="21"/>
    <w:qFormat/>
    <w:rPr>
      <w:rFonts w:cs="Times New Roman"/>
      <w:b/>
      <w:i/>
      <w:color w:val="4f81bd"/>
    </w:rPr>
  </w:style>
  <w:style w:type="character" w:styleId="908">
    <w:name w:val="Subtle Reference"/>
    <w:basedOn w:val="721"/>
    <w:uiPriority w:val="31"/>
    <w:qFormat/>
    <w:rPr>
      <w:rFonts w:cs="Times New Roman"/>
      <w:smallCaps/>
      <w:color w:val="c0504d"/>
      <w:u w:val="single"/>
    </w:rPr>
  </w:style>
  <w:style w:type="character" w:styleId="909">
    <w:name w:val="Intense Reference"/>
    <w:basedOn w:val="721"/>
    <w:uiPriority w:val="32"/>
    <w:qFormat/>
    <w:rPr>
      <w:rFonts w:cs="Times New Roman"/>
      <w:b/>
      <w:smallCaps/>
      <w:color w:val="c0504d"/>
      <w:spacing w:val="5"/>
      <w:u w:val="single"/>
    </w:rPr>
  </w:style>
  <w:style w:type="character" w:styleId="910">
    <w:name w:val="Book Title"/>
    <w:basedOn w:val="721"/>
    <w:uiPriority w:val="33"/>
    <w:qFormat/>
    <w:rPr>
      <w:rFonts w:cs="Times New Roman"/>
      <w:b/>
      <w:smallCaps/>
      <w:spacing w:val="5"/>
    </w:rPr>
  </w:style>
  <w:style w:type="paragraph" w:styleId="911">
    <w:name w:val="TOC Heading"/>
    <w:basedOn w:val="712"/>
    <w:next w:val="711"/>
    <w:uiPriority w:val="39"/>
    <w:qFormat/>
    <w:pPr>
      <w:outlineLvl w:val="9"/>
    </w:pPr>
  </w:style>
  <w:style w:type="paragraph" w:styleId="912">
    <w:name w:val="Header"/>
    <w:basedOn w:val="711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721"/>
    <w:link w:val="912"/>
    <w:uiPriority w:val="99"/>
    <w:rPr>
      <w:rFonts w:cs="Times New Roman"/>
    </w:rPr>
  </w:style>
  <w:style w:type="paragraph" w:styleId="914">
    <w:name w:val="Footer"/>
    <w:basedOn w:val="711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721"/>
    <w:link w:val="914"/>
    <w:uiPriority w:val="99"/>
    <w:rPr>
      <w:rFonts w:cs="Times New Roman"/>
    </w:rPr>
  </w:style>
  <w:style w:type="paragraph" w:styleId="916" w:customStyle="1">
    <w:name w:val="ConsPlusNonformat"/>
    <w:uiPriority w:val="99"/>
    <w:rPr>
      <w:rFonts w:ascii="Courier New" w:hAnsi="Courier New" w:cs="Courier New"/>
      <w:lang w:eastAsia="en-US"/>
    </w:rPr>
  </w:style>
  <w:style w:type="paragraph" w:styleId="917">
    <w:name w:val="Body Text"/>
    <w:basedOn w:val="711"/>
    <w:link w:val="918"/>
    <w:uiPriority w:val="99"/>
    <w:pPr>
      <w:ind w:firstLine="0"/>
    </w:pPr>
    <w:rPr>
      <w:lang w:eastAsia="ru-RU"/>
    </w:rPr>
  </w:style>
  <w:style w:type="character" w:styleId="918" w:customStyle="1">
    <w:name w:val="Основной текст Знак"/>
    <w:basedOn w:val="721"/>
    <w:link w:val="917"/>
    <w:uiPriority w:val="99"/>
    <w:rPr>
      <w:rFonts w:eastAsia="Times New Roman" w:cs="Times New Roman"/>
      <w:lang w:eastAsia="ru-RU"/>
    </w:rPr>
  </w:style>
  <w:style w:type="paragraph" w:styleId="919">
    <w:name w:val="Balloon Text"/>
    <w:basedOn w:val="711"/>
    <w:link w:val="920"/>
    <w:uiPriority w:val="99"/>
    <w:semiHidden/>
    <w:unhideWhenUsed/>
    <w:rPr>
      <w:rFonts w:ascii="Tahoma" w:hAnsi="Tahoma" w:cs="Tahoma"/>
      <w:sz w:val="16"/>
      <w:szCs w:val="16"/>
    </w:rPr>
  </w:style>
  <w:style w:type="character" w:styleId="920" w:customStyle="1">
    <w:name w:val="Текст выноски Знак"/>
    <w:basedOn w:val="721"/>
    <w:link w:val="919"/>
    <w:uiPriority w:val="99"/>
    <w:semiHidden/>
    <w:rPr>
      <w:rFonts w:ascii="Tahoma" w:hAnsi="Tahoma" w:cs="Times New Roman"/>
      <w:sz w:val="16"/>
    </w:rPr>
  </w:style>
  <w:style w:type="paragraph" w:styleId="92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922" w:customStyle="1">
    <w:name w:val="msonormalcxspmiddle"/>
    <w:basedOn w:val="711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character" w:styleId="923">
    <w:name w:val="annotation reference"/>
    <w:basedOn w:val="721"/>
    <w:uiPriority w:val="99"/>
    <w:semiHidden/>
    <w:unhideWhenUsed/>
    <w:rPr>
      <w:rFonts w:cs="Times New Roman"/>
      <w:sz w:val="16"/>
    </w:rPr>
  </w:style>
  <w:style w:type="paragraph" w:styleId="924">
    <w:name w:val="annotation text"/>
    <w:basedOn w:val="711"/>
    <w:link w:val="925"/>
    <w:uiPriority w:val="99"/>
    <w:semiHidden/>
    <w:unhideWhenUsed/>
    <w:rPr>
      <w:sz w:val="20"/>
      <w:szCs w:val="20"/>
    </w:rPr>
  </w:style>
  <w:style w:type="character" w:styleId="925" w:customStyle="1">
    <w:name w:val="Текст примечания Знак"/>
    <w:basedOn w:val="721"/>
    <w:link w:val="924"/>
    <w:uiPriority w:val="99"/>
    <w:semiHidden/>
    <w:rPr>
      <w:rFonts w:cs="Times New Roman"/>
      <w:lang w:eastAsia="en-US"/>
    </w:rPr>
  </w:style>
  <w:style w:type="paragraph" w:styleId="926">
    <w:name w:val="annotation subject"/>
    <w:basedOn w:val="924"/>
    <w:next w:val="924"/>
    <w:link w:val="927"/>
    <w:uiPriority w:val="99"/>
    <w:semiHidden/>
    <w:unhideWhenUsed/>
    <w:rPr>
      <w:b/>
      <w:bCs/>
    </w:rPr>
  </w:style>
  <w:style w:type="character" w:styleId="927" w:customStyle="1">
    <w:name w:val="Тема примечания Знак"/>
    <w:basedOn w:val="925"/>
    <w:link w:val="926"/>
    <w:uiPriority w:val="99"/>
    <w:semiHidden/>
    <w:rPr>
      <w:rFonts w:cs="Times New Roman"/>
      <w:b/>
      <w:lang w:eastAsia="en-US"/>
    </w:rPr>
  </w:style>
  <w:style w:type="paragraph" w:styleId="928">
    <w:name w:val="Revision"/>
    <w:hidden/>
    <w:uiPriority w:val="99"/>
    <w:semiHidden/>
    <w:rPr>
      <w:sz w:val="28"/>
      <w:szCs w:val="28"/>
      <w:lang w:eastAsia="en-US"/>
    </w:rPr>
  </w:style>
  <w:style w:type="character" w:styleId="929">
    <w:name w:val="Hyperlink"/>
    <w:basedOn w:val="721"/>
    <w:uiPriority w:val="99"/>
    <w:semiHidden/>
    <w:unhideWhenUsed/>
    <w:rPr>
      <w:rFonts w:cs="Times New Roman"/>
      <w:color w:val="0563c1"/>
      <w:u w:val="single"/>
    </w:rPr>
  </w:style>
  <w:style w:type="paragraph" w:styleId="930" w:customStyle="1">
    <w:name w:val="headertext"/>
    <w:basedOn w:val="711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paragraph" w:styleId="931" w:customStyle="1">
    <w:name w:val="formattext"/>
    <w:basedOn w:val="711"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  <w:style w:type="paragraph" w:styleId="932">
    <w:name w:val="Normal (Web)"/>
    <w:basedOn w:val="711"/>
    <w:uiPriority w:val="99"/>
    <w:unhideWhenUsed/>
    <w:pPr>
      <w:ind w:firstLine="0"/>
      <w:jc w:val="left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B3BB-FB63-42D3-A8A9-7C12911F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mineconom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Волокитин Павел Николаевич</dc:creator>
  <cp:keywords/>
  <dc:description/>
  <cp:lastModifiedBy>runv@NSO.LOC</cp:lastModifiedBy>
  <cp:revision>5</cp:revision>
  <dcterms:created xsi:type="dcterms:W3CDTF">2026-03-18T06:25:00Z</dcterms:created>
  <dcterms:modified xsi:type="dcterms:W3CDTF">2026-03-20T07:11:09Z</dcterms:modified>
</cp:coreProperties>
</file>